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4"/>
        <w:gridCol w:w="2835"/>
        <w:gridCol w:w="4592"/>
      </w:tblGrid>
      <w:tr w:rsidR="00BD3419" w:rsidRPr="00FB0B56" w14:paraId="68C80DFC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56026" w14:textId="77777777" w:rsidR="00BD3419" w:rsidRPr="00FB0B56" w:rsidRDefault="00BD3419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ПОЯСНИТЕЛЬНАЯ ЗАПИСКА</w:t>
            </w:r>
          </w:p>
          <w:p w14:paraId="39765FE1" w14:textId="77777777" w:rsidR="00BD3419" w:rsidRPr="00FB0B56" w:rsidRDefault="00BD3419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 ПРОЕКТУ МУНИЦИПАЛЬНОГО НОРМАТИВНОГО ПРАВОВОГО АКТА</w:t>
            </w:r>
          </w:p>
          <w:p w14:paraId="0D491EEC" w14:textId="77777777" w:rsidR="00BD3419" w:rsidRPr="00FB0B56" w:rsidRDefault="00BD3419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ar-SA"/>
              </w:rPr>
              <w:t>(размещается на официальном сайте)</w:t>
            </w:r>
          </w:p>
          <w:p w14:paraId="4933F19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2F79C073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CD7E7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информация</w:t>
            </w:r>
          </w:p>
        </w:tc>
      </w:tr>
      <w:tr w:rsidR="00BD3419" w:rsidRPr="00FB0B56" w14:paraId="52C1E003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D8C31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Регулирующий орган:</w:t>
            </w:r>
          </w:p>
        </w:tc>
      </w:tr>
      <w:tr w:rsidR="00BD3419" w:rsidRPr="00FB0B56" w14:paraId="27E8557A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BBC10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57054255" w14:textId="77777777" w:rsidTr="001F5EFE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3E49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BD3419" w:rsidRPr="00FB0B56" w14:paraId="318480AC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E89A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Вид и наименование проекта муниципального нормативного правового акта</w:t>
            </w:r>
          </w:p>
        </w:tc>
      </w:tr>
      <w:tr w:rsidR="00BD3419" w:rsidRPr="00FB0B56" w14:paraId="67E85C22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9239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61627E24" w14:textId="77777777" w:rsidTr="001F5EFE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3683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58C955BA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E1BB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Основание для разработки муниципального нормативного правового проекта акта</w:t>
            </w:r>
          </w:p>
        </w:tc>
      </w:tr>
      <w:tr w:rsidR="00BD3419" w:rsidRPr="00FB0B56" w14:paraId="4B1B29D5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EAA72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3A9C8A1F" w14:textId="77777777" w:rsidTr="001F5EFE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09FB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163E320D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BA24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Краткое описание содержания предлагаемого правового регулирования:</w:t>
            </w:r>
          </w:p>
        </w:tc>
      </w:tr>
      <w:tr w:rsidR="00BD3419" w:rsidRPr="00FB0B56" w14:paraId="4D56B45A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12DA8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655F6093" w14:textId="77777777" w:rsidTr="001F5EFE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1C0D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4B76394F" w14:textId="77777777" w:rsidTr="001F5EFE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8E64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2BAE35FB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81628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Степень регулирующего воздействия проекта акта</w:t>
            </w:r>
          </w:p>
        </w:tc>
      </w:tr>
      <w:tr w:rsidR="00BD3419" w:rsidRPr="00FB0B56" w14:paraId="57F1139A" w14:textId="77777777" w:rsidTr="001F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599C9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 Степень регулирующего воздействия проекта акта:</w:t>
            </w:r>
          </w:p>
        </w:tc>
        <w:tc>
          <w:tcPr>
            <w:tcW w:w="4592" w:type="dxa"/>
            <w:tcBorders>
              <w:top w:val="single" w:sz="4" w:space="0" w:color="auto"/>
              <w:bottom w:val="single" w:sz="4" w:space="0" w:color="auto"/>
            </w:tcBorders>
          </w:tcPr>
          <w:p w14:paraId="69D97F2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Высокая/средняя/низкая</w:t>
            </w:r>
          </w:p>
        </w:tc>
      </w:tr>
      <w:tr w:rsidR="00BD3419" w:rsidRPr="00FB0B56" w14:paraId="016A0C8C" w14:textId="77777777" w:rsidTr="001F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89D98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 Обоснование отнесения проекта акта к определенной степени регулирующего воздействия:</w:t>
            </w:r>
          </w:p>
        </w:tc>
      </w:tr>
      <w:tr w:rsidR="00BD3419" w:rsidRPr="00FB0B56" w14:paraId="32ACF182" w14:textId="77777777" w:rsidTr="001F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012C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E284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2E02614" w14:textId="77777777" w:rsidTr="001F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B9D26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9B2E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</w:tbl>
    <w:p w14:paraId="6C21738D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510"/>
        <w:gridCol w:w="1474"/>
        <w:gridCol w:w="3061"/>
        <w:gridCol w:w="2665"/>
      </w:tblGrid>
      <w:tr w:rsidR="00BD3419" w:rsidRPr="00FB0B56" w14:paraId="6B88325F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AE17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Контактная информация исполнителя в регулирующем органе:</w:t>
            </w:r>
          </w:p>
        </w:tc>
      </w:tr>
      <w:tr w:rsidR="00BD3419" w:rsidRPr="00FB0B56" w14:paraId="03922BD3" w14:textId="77777777" w:rsidTr="001F5EFE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30163C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7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E313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4CE43F12" w14:textId="77777777" w:rsidTr="001F5EFE"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7FD4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BFBB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FD1FB8D" w14:textId="77777777" w:rsidTr="001F5EFE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B547A1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CBB6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EC37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DDD5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322DE62D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ABFDA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Описание проблемы, на решение которой направлено предлагаемое правовое регулирование, оценка негативных эффектов, возникающих в связи с наличием </w:t>
            </w: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рассматриваемой проблемы</w:t>
            </w:r>
          </w:p>
        </w:tc>
      </w:tr>
      <w:tr w:rsidR="00BD3419" w:rsidRPr="00FB0B56" w14:paraId="3AD0C5AC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E41A4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7EA1AA4B" w14:textId="77777777" w:rsidTr="001F5EFE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C33F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2ABDE144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0F084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решения аналогичных проблем в других субъектах Российской Федерации:</w:t>
            </w:r>
          </w:p>
        </w:tc>
      </w:tr>
      <w:tr w:rsidR="00BD3419" w:rsidRPr="00FB0B56" w14:paraId="784672A9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7B42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26C494F3" w14:textId="77777777" w:rsidTr="001F5EFE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9B65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485AE7B4" w14:textId="77777777" w:rsidTr="001F5EFE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92FF5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Определение целей предлагаемого правового регулирования и индикаторов для оценки их достижения</w:t>
            </w:r>
          </w:p>
        </w:tc>
      </w:tr>
    </w:tbl>
    <w:p w14:paraId="6277AD38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8"/>
        <w:gridCol w:w="2551"/>
        <w:gridCol w:w="2324"/>
        <w:gridCol w:w="2268"/>
      </w:tblGrid>
      <w:tr w:rsidR="00BD3419" w:rsidRPr="00FB0B56" w14:paraId="0A5711DE" w14:textId="77777777" w:rsidTr="001F5EFE">
        <w:tc>
          <w:tcPr>
            <w:tcW w:w="1928" w:type="dxa"/>
          </w:tcPr>
          <w:p w14:paraId="243D2C7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2551" w:type="dxa"/>
          </w:tcPr>
          <w:p w14:paraId="59DF930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Индикаторы достижения целей предлагаемого правового регулирования</w:t>
            </w:r>
          </w:p>
        </w:tc>
        <w:tc>
          <w:tcPr>
            <w:tcW w:w="2324" w:type="dxa"/>
          </w:tcPr>
          <w:p w14:paraId="7117ECB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Целевые значения индикаторов по годам, ед. измерения индикаторов</w:t>
            </w:r>
          </w:p>
        </w:tc>
        <w:tc>
          <w:tcPr>
            <w:tcW w:w="2268" w:type="dxa"/>
          </w:tcPr>
          <w:p w14:paraId="3DE1611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 Сроки достижения целей предлагаемого регулирования</w:t>
            </w:r>
          </w:p>
        </w:tc>
      </w:tr>
      <w:tr w:rsidR="00BD3419" w:rsidRPr="00FB0B56" w14:paraId="46D265A4" w14:textId="77777777" w:rsidTr="001F5EFE">
        <w:tc>
          <w:tcPr>
            <w:tcW w:w="1928" w:type="dxa"/>
          </w:tcPr>
          <w:p w14:paraId="495528F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(Цель 1)</w:t>
            </w:r>
          </w:p>
        </w:tc>
        <w:tc>
          <w:tcPr>
            <w:tcW w:w="2551" w:type="dxa"/>
          </w:tcPr>
          <w:p w14:paraId="6310A7B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 1.1)</w:t>
            </w:r>
          </w:p>
        </w:tc>
        <w:tc>
          <w:tcPr>
            <w:tcW w:w="2324" w:type="dxa"/>
          </w:tcPr>
          <w:p w14:paraId="10FE6B6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B6BEF9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3FE6318C" w14:textId="77777777" w:rsidTr="001F5EFE">
        <w:tc>
          <w:tcPr>
            <w:tcW w:w="1928" w:type="dxa"/>
          </w:tcPr>
          <w:p w14:paraId="109227D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520FF03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 1.N)</w:t>
            </w:r>
          </w:p>
        </w:tc>
        <w:tc>
          <w:tcPr>
            <w:tcW w:w="2324" w:type="dxa"/>
          </w:tcPr>
          <w:p w14:paraId="48808C1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68BE53E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DD4C4B8" w14:textId="77777777" w:rsidTr="001F5EFE">
        <w:tc>
          <w:tcPr>
            <w:tcW w:w="1928" w:type="dxa"/>
          </w:tcPr>
          <w:p w14:paraId="7D07A04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(Цель N)</w:t>
            </w:r>
          </w:p>
        </w:tc>
        <w:tc>
          <w:tcPr>
            <w:tcW w:w="2551" w:type="dxa"/>
          </w:tcPr>
          <w:p w14:paraId="289C842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 N.1)</w:t>
            </w:r>
          </w:p>
        </w:tc>
        <w:tc>
          <w:tcPr>
            <w:tcW w:w="2324" w:type="dxa"/>
          </w:tcPr>
          <w:p w14:paraId="1786CD9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989281E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788B10F7" w14:textId="77777777" w:rsidTr="001F5EFE">
        <w:tc>
          <w:tcPr>
            <w:tcW w:w="1928" w:type="dxa"/>
          </w:tcPr>
          <w:p w14:paraId="368B74B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1F08D72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 N.N)</w:t>
            </w:r>
          </w:p>
        </w:tc>
        <w:tc>
          <w:tcPr>
            <w:tcW w:w="2324" w:type="dxa"/>
          </w:tcPr>
          <w:p w14:paraId="31331B7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0B12FF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16D0F0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2B8BBAC6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285A4EB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Качественная характеристика и оценка численности потенциальных адресатов предлагаемого правового регулирования (их групп)</w:t>
            </w:r>
          </w:p>
        </w:tc>
      </w:tr>
    </w:tbl>
    <w:p w14:paraId="2A88F90D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3628"/>
        <w:gridCol w:w="2041"/>
      </w:tblGrid>
      <w:tr w:rsidR="00BD3419" w:rsidRPr="00FB0B56" w14:paraId="6CA3AB27" w14:textId="77777777" w:rsidTr="001F5EFE">
        <w:tc>
          <w:tcPr>
            <w:tcW w:w="3402" w:type="dxa"/>
          </w:tcPr>
          <w:p w14:paraId="63C7274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628" w:type="dxa"/>
          </w:tcPr>
          <w:p w14:paraId="6A3A106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Количество участников группы</w:t>
            </w:r>
          </w:p>
          <w:p w14:paraId="5093275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4.2.1. на стадии разработки проекта акта </w:t>
            </w: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(указывается дата, по состоянию на которую приводится оценка численности)</w:t>
            </w:r>
          </w:p>
          <w:p w14:paraId="38580C3E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4.2.2. после введения предлагаемого правового регулирования</w:t>
            </w:r>
          </w:p>
        </w:tc>
        <w:tc>
          <w:tcPr>
            <w:tcW w:w="2041" w:type="dxa"/>
          </w:tcPr>
          <w:p w14:paraId="24DA7AB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Источники данных</w:t>
            </w:r>
          </w:p>
        </w:tc>
      </w:tr>
      <w:tr w:rsidR="00BD3419" w:rsidRPr="00FB0B56" w14:paraId="74B6510C" w14:textId="77777777" w:rsidTr="001F5EFE">
        <w:tc>
          <w:tcPr>
            <w:tcW w:w="3402" w:type="dxa"/>
          </w:tcPr>
          <w:p w14:paraId="5DE9F91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(Группа 1)</w:t>
            </w:r>
          </w:p>
        </w:tc>
        <w:tc>
          <w:tcPr>
            <w:tcW w:w="3628" w:type="dxa"/>
          </w:tcPr>
          <w:p w14:paraId="7405E65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</w:tcPr>
          <w:p w14:paraId="21632CB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46585542" w14:textId="77777777" w:rsidTr="001F5EFE">
        <w:tc>
          <w:tcPr>
            <w:tcW w:w="3402" w:type="dxa"/>
          </w:tcPr>
          <w:p w14:paraId="115035E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(Группа N)</w:t>
            </w:r>
          </w:p>
        </w:tc>
        <w:tc>
          <w:tcPr>
            <w:tcW w:w="3628" w:type="dxa"/>
          </w:tcPr>
          <w:p w14:paraId="4D30417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</w:tcPr>
          <w:p w14:paraId="4F4C8A0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CBA496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3511658E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3075DFA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Анализ влияния социально-экономических последствий реализации проекта акта на деятельность субъектов малого и среднего предпринимательства</w:t>
            </w:r>
          </w:p>
        </w:tc>
      </w:tr>
      <w:tr w:rsidR="00BD3419" w:rsidRPr="00FB0B56" w14:paraId="6177D5BD" w14:textId="77777777" w:rsidTr="001F5EF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1BD4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192268E" w14:textId="77777777" w:rsidTr="001F5EF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F984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7AB41C4C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5EDDB6A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Новые функции, полномочия, обязанности и права органов местного самоуправления муниципального образования Ломоносовский муниципальный район Ленинградской области, а также порядок их реализации в связи с введением предлагаемого правового регулирования</w:t>
            </w:r>
          </w:p>
        </w:tc>
      </w:tr>
    </w:tbl>
    <w:p w14:paraId="6AAE84CC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1531"/>
        <w:gridCol w:w="2494"/>
        <w:gridCol w:w="2268"/>
      </w:tblGrid>
      <w:tr w:rsidR="00BD3419" w:rsidRPr="00FB0B56" w14:paraId="4F3B8453" w14:textId="77777777" w:rsidTr="001F5EFE">
        <w:tc>
          <w:tcPr>
            <w:tcW w:w="2778" w:type="dxa"/>
          </w:tcPr>
          <w:p w14:paraId="4429633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Описание новых или изменения существующих функций, полномочий, обязанностей или прав</w:t>
            </w:r>
          </w:p>
        </w:tc>
        <w:tc>
          <w:tcPr>
            <w:tcW w:w="1531" w:type="dxa"/>
          </w:tcPr>
          <w:p w14:paraId="02D1394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Порядок реализации</w:t>
            </w:r>
          </w:p>
        </w:tc>
        <w:tc>
          <w:tcPr>
            <w:tcW w:w="2494" w:type="dxa"/>
          </w:tcPr>
          <w:p w14:paraId="2F8E7CD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Оценка изменения трудозатрат и(или) потребностей в иных ресурсах</w:t>
            </w:r>
          </w:p>
        </w:tc>
        <w:tc>
          <w:tcPr>
            <w:tcW w:w="2268" w:type="dxa"/>
          </w:tcPr>
          <w:p w14:paraId="0858BC4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 Количественная оценка расходов и возможных поступлений, млн рублей</w:t>
            </w:r>
          </w:p>
        </w:tc>
      </w:tr>
      <w:tr w:rsidR="00BD3419" w:rsidRPr="00FB0B56" w14:paraId="5513DA34" w14:textId="77777777" w:rsidTr="001F5EFE">
        <w:tc>
          <w:tcPr>
            <w:tcW w:w="9071" w:type="dxa"/>
            <w:gridSpan w:val="4"/>
          </w:tcPr>
          <w:p w14:paraId="3950352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местного самоуправления</w:t>
            </w:r>
          </w:p>
        </w:tc>
      </w:tr>
      <w:tr w:rsidR="00BD3419" w:rsidRPr="00FB0B56" w14:paraId="34F9B79B" w14:textId="77777777" w:rsidTr="001F5EFE">
        <w:tc>
          <w:tcPr>
            <w:tcW w:w="2778" w:type="dxa"/>
          </w:tcPr>
          <w:p w14:paraId="75A6F03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1...</w:t>
            </w:r>
          </w:p>
        </w:tc>
        <w:tc>
          <w:tcPr>
            <w:tcW w:w="1531" w:type="dxa"/>
          </w:tcPr>
          <w:p w14:paraId="2059E9A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14:paraId="3464D7A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BB2C9F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0590B8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2211"/>
        <w:gridCol w:w="2268"/>
      </w:tblGrid>
      <w:tr w:rsidR="00BD3419" w:rsidRPr="00FB0B56" w14:paraId="0F01AF7E" w14:textId="77777777" w:rsidTr="001F5EFE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DD3C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Дополнительные расходы (доходы) бюджета муниципального образования Ломоносовский муниципальный район Ленинградской области, иные выгоды, в том числе нематериального характера, связанные с введением предлагаемого правового регулирования.</w:t>
            </w:r>
          </w:p>
        </w:tc>
      </w:tr>
      <w:tr w:rsidR="00BD3419" w:rsidRPr="00FB0B56" w14:paraId="3DAE8B5C" w14:textId="77777777" w:rsidTr="001F5EFE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14:paraId="4EB62B7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Расходы:</w:t>
            </w:r>
          </w:p>
        </w:tc>
      </w:tr>
      <w:tr w:rsidR="00BD3419" w:rsidRPr="00FB0B56" w14:paraId="463E551A" w14:textId="77777777" w:rsidTr="001F5E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92" w:type="dxa"/>
          </w:tcPr>
          <w:p w14:paraId="6C25306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Мероприятия</w:t>
            </w:r>
          </w:p>
        </w:tc>
        <w:tc>
          <w:tcPr>
            <w:tcW w:w="2211" w:type="dxa"/>
          </w:tcPr>
          <w:p w14:paraId="69BF7D9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Объем финансирования</w:t>
            </w:r>
          </w:p>
        </w:tc>
        <w:tc>
          <w:tcPr>
            <w:tcW w:w="2268" w:type="dxa"/>
          </w:tcPr>
          <w:p w14:paraId="724117E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Источники финансирования</w:t>
            </w:r>
          </w:p>
        </w:tc>
      </w:tr>
      <w:tr w:rsidR="00BD3419" w:rsidRPr="00FB0B56" w14:paraId="44A037AE" w14:textId="77777777" w:rsidTr="001F5E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92" w:type="dxa"/>
          </w:tcPr>
          <w:p w14:paraId="6053A72D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2211" w:type="dxa"/>
          </w:tcPr>
          <w:p w14:paraId="0441564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998592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5E64FF65" w14:textId="77777777" w:rsidTr="001F5E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92" w:type="dxa"/>
          </w:tcPr>
          <w:p w14:paraId="5184EF3E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N</w:t>
            </w:r>
          </w:p>
        </w:tc>
        <w:tc>
          <w:tcPr>
            <w:tcW w:w="2211" w:type="dxa"/>
          </w:tcPr>
          <w:p w14:paraId="73DAFFF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39B0D9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A69F9A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3402"/>
      </w:tblGrid>
      <w:tr w:rsidR="00BD3419" w:rsidRPr="00FB0B56" w14:paraId="342DA08C" w14:textId="77777777" w:rsidTr="001F5EFE">
        <w:tc>
          <w:tcPr>
            <w:tcW w:w="9071" w:type="dxa"/>
            <w:gridSpan w:val="2"/>
            <w:tcBorders>
              <w:top w:val="nil"/>
              <w:left w:val="nil"/>
              <w:right w:val="nil"/>
            </w:tcBorders>
          </w:tcPr>
          <w:p w14:paraId="0A45D5F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Доходы/иная выгода:</w:t>
            </w:r>
          </w:p>
        </w:tc>
      </w:tr>
      <w:tr w:rsidR="00BD3419" w:rsidRPr="00FB0B56" w14:paraId="0573DCB0" w14:textId="77777777" w:rsidTr="001F5EF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69" w:type="dxa"/>
          </w:tcPr>
          <w:p w14:paraId="5574E97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 Мероприятия</w:t>
            </w:r>
          </w:p>
        </w:tc>
        <w:tc>
          <w:tcPr>
            <w:tcW w:w="3402" w:type="dxa"/>
          </w:tcPr>
          <w:p w14:paraId="012D1C1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7.5. Ожидаемые доходы, руб./иная выгода,</w:t>
            </w:r>
          </w:p>
          <w:p w14:paraId="3A9BC8D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период, год</w:t>
            </w:r>
          </w:p>
        </w:tc>
      </w:tr>
      <w:tr w:rsidR="00BD3419" w:rsidRPr="00FB0B56" w14:paraId="19FC0FD5" w14:textId="77777777" w:rsidTr="001F5EF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69" w:type="dxa"/>
          </w:tcPr>
          <w:p w14:paraId="48E5F3F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38CC8AF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0C9459B" w14:textId="77777777" w:rsidTr="001F5EF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69" w:type="dxa"/>
          </w:tcPr>
          <w:p w14:paraId="75F819A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49FCC2C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48001B5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6F1F2AE3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DCE51A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Установление, изменение, отмена обязанностей (обязательных требований), ограничений потенциальных адресатов предлагаемого правового регулирования и связанные с ними расходы (доходы), иные выгоды, в том числе нематериального характера</w:t>
            </w:r>
          </w:p>
        </w:tc>
      </w:tr>
    </w:tbl>
    <w:p w14:paraId="19BD41B9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3175"/>
        <w:gridCol w:w="3402"/>
      </w:tblGrid>
      <w:tr w:rsidR="00BD3419" w:rsidRPr="00FB0B56" w14:paraId="6EE4018C" w14:textId="77777777" w:rsidTr="001F5EFE">
        <w:tc>
          <w:tcPr>
            <w:tcW w:w="2494" w:type="dxa"/>
          </w:tcPr>
          <w:p w14:paraId="0C8F286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 Группа участников отношений</w:t>
            </w:r>
          </w:p>
        </w:tc>
        <w:tc>
          <w:tcPr>
            <w:tcW w:w="3175" w:type="dxa"/>
          </w:tcPr>
          <w:p w14:paraId="6B0DDB3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8.2. Описание новых обязанностей (обязательных требований), ограничений, изменения содержания существующих обязанностей (обязательных требований), </w:t>
            </w: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ограничений, отмена обязанностей (обязательных требований), ограничений &lt;*&gt;</w:t>
            </w:r>
          </w:p>
        </w:tc>
        <w:tc>
          <w:tcPr>
            <w:tcW w:w="3402" w:type="dxa"/>
          </w:tcPr>
          <w:p w14:paraId="0D9FF17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8.3. Оценка расходов (доходов), иных выгод, в том числе нематериального характера, потенциальных адресатов регулирования, связанных с введением </w:t>
            </w: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предлагаемого правового регулирования </w:t>
            </w: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(расчет производится с учетом:</w:t>
            </w:r>
          </w:p>
          <w:p w14:paraId="4BFE973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периодичности выполнения требований;</w:t>
            </w:r>
          </w:p>
          <w:p w14:paraId="00FC6CB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затрат, в том числе рабочего времени, на исполнение требований)</w:t>
            </w:r>
          </w:p>
        </w:tc>
      </w:tr>
      <w:tr w:rsidR="00BD3419" w:rsidRPr="00FB0B56" w14:paraId="21F0E55D" w14:textId="77777777" w:rsidTr="001F5EFE">
        <w:tc>
          <w:tcPr>
            <w:tcW w:w="2494" w:type="dxa"/>
            <w:vMerge w:val="restart"/>
          </w:tcPr>
          <w:p w14:paraId="3C1C39DE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Группа 1</w:t>
            </w:r>
          </w:p>
        </w:tc>
        <w:tc>
          <w:tcPr>
            <w:tcW w:w="3175" w:type="dxa"/>
          </w:tcPr>
          <w:p w14:paraId="21E4CF2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1EB7B9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03EB680" w14:textId="77777777" w:rsidTr="001F5EFE">
        <w:tc>
          <w:tcPr>
            <w:tcW w:w="2494" w:type="dxa"/>
            <w:vMerge/>
          </w:tcPr>
          <w:p w14:paraId="319BD94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14:paraId="42EB775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E4E632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5FAEE98" w14:textId="77777777" w:rsidTr="001F5EFE">
        <w:tc>
          <w:tcPr>
            <w:tcW w:w="2494" w:type="dxa"/>
            <w:vMerge w:val="restart"/>
          </w:tcPr>
          <w:p w14:paraId="00EBEC2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N</w:t>
            </w:r>
          </w:p>
        </w:tc>
        <w:tc>
          <w:tcPr>
            <w:tcW w:w="3175" w:type="dxa"/>
          </w:tcPr>
          <w:p w14:paraId="75CE2DC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01BE8B8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6B204768" w14:textId="77777777" w:rsidTr="001F5EFE">
        <w:tc>
          <w:tcPr>
            <w:tcW w:w="2494" w:type="dxa"/>
            <w:vMerge/>
          </w:tcPr>
          <w:p w14:paraId="069FF41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</w:tcPr>
          <w:p w14:paraId="41631F8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12BCAC0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6049D4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4626AE42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18FD3D5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Оценка рисков неблагоприятных последствий применения предлагаемого правового регулирования</w:t>
            </w:r>
          </w:p>
        </w:tc>
      </w:tr>
    </w:tbl>
    <w:p w14:paraId="54F805A6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2948"/>
        <w:gridCol w:w="1701"/>
        <w:gridCol w:w="3005"/>
      </w:tblGrid>
      <w:tr w:rsidR="00BD3419" w:rsidRPr="00FB0B56" w14:paraId="36165D3A" w14:textId="77777777" w:rsidTr="001F5EFE">
        <w:tc>
          <w:tcPr>
            <w:tcW w:w="1417" w:type="dxa"/>
          </w:tcPr>
          <w:p w14:paraId="49FD8BD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Виды рисков</w:t>
            </w:r>
          </w:p>
        </w:tc>
        <w:tc>
          <w:tcPr>
            <w:tcW w:w="2948" w:type="dxa"/>
          </w:tcPr>
          <w:p w14:paraId="1EE9BAF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 Оценка вероятности наступления неблагоприятных последствий</w:t>
            </w:r>
          </w:p>
        </w:tc>
        <w:tc>
          <w:tcPr>
            <w:tcW w:w="1701" w:type="dxa"/>
          </w:tcPr>
          <w:p w14:paraId="07B5D6F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 Методы контроля рисков</w:t>
            </w:r>
          </w:p>
        </w:tc>
        <w:tc>
          <w:tcPr>
            <w:tcW w:w="3005" w:type="dxa"/>
          </w:tcPr>
          <w:p w14:paraId="6603AD2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 Степень контроля рисков (полный/частичный/отсутствует)</w:t>
            </w:r>
          </w:p>
        </w:tc>
      </w:tr>
      <w:tr w:rsidR="00BD3419" w:rsidRPr="00FB0B56" w14:paraId="2F9A797C" w14:textId="77777777" w:rsidTr="001F5EFE">
        <w:tc>
          <w:tcPr>
            <w:tcW w:w="1417" w:type="dxa"/>
          </w:tcPr>
          <w:p w14:paraId="13034C6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 1</w:t>
            </w:r>
          </w:p>
        </w:tc>
        <w:tc>
          <w:tcPr>
            <w:tcW w:w="2948" w:type="dxa"/>
          </w:tcPr>
          <w:p w14:paraId="0097704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CBA16C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14:paraId="1A0792E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1E95C298" w14:textId="77777777" w:rsidTr="001F5EFE">
        <w:tc>
          <w:tcPr>
            <w:tcW w:w="1417" w:type="dxa"/>
          </w:tcPr>
          <w:p w14:paraId="5433694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 N</w:t>
            </w:r>
          </w:p>
        </w:tc>
        <w:tc>
          <w:tcPr>
            <w:tcW w:w="2948" w:type="dxa"/>
          </w:tcPr>
          <w:p w14:paraId="535AC3D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C17593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14:paraId="06C715A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256F36B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06E30E92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CC5448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Сравнение возможных вариантов решения проблемы</w:t>
            </w:r>
          </w:p>
        </w:tc>
      </w:tr>
    </w:tbl>
    <w:p w14:paraId="4FB29F80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9"/>
        <w:gridCol w:w="1361"/>
        <w:gridCol w:w="1361"/>
        <w:gridCol w:w="1361"/>
      </w:tblGrid>
      <w:tr w:rsidR="00BD3419" w:rsidRPr="00FB0B56" w14:paraId="31FC55F6" w14:textId="77777777" w:rsidTr="001F5EFE">
        <w:tc>
          <w:tcPr>
            <w:tcW w:w="4989" w:type="dxa"/>
          </w:tcPr>
          <w:p w14:paraId="129DCEA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4B0D149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361" w:type="dxa"/>
          </w:tcPr>
          <w:p w14:paraId="4FDBA25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361" w:type="dxa"/>
          </w:tcPr>
          <w:p w14:paraId="37F0F53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N</w:t>
            </w:r>
          </w:p>
        </w:tc>
      </w:tr>
      <w:tr w:rsidR="00BD3419" w:rsidRPr="00FB0B56" w14:paraId="3CAA6B13" w14:textId="77777777" w:rsidTr="001F5EFE">
        <w:tc>
          <w:tcPr>
            <w:tcW w:w="4989" w:type="dxa"/>
          </w:tcPr>
          <w:p w14:paraId="387A986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Содержание варианта решения проблемы</w:t>
            </w:r>
          </w:p>
        </w:tc>
        <w:tc>
          <w:tcPr>
            <w:tcW w:w="1361" w:type="dxa"/>
          </w:tcPr>
          <w:p w14:paraId="52369A8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13D36D2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310F8D3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76F483FA" w14:textId="77777777" w:rsidTr="001F5EFE">
        <w:tc>
          <w:tcPr>
            <w:tcW w:w="4989" w:type="dxa"/>
          </w:tcPr>
          <w:p w14:paraId="70DA92C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1361" w:type="dxa"/>
          </w:tcPr>
          <w:p w14:paraId="0C3E35E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49A60B8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0214E72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5CDFFBA1" w14:textId="77777777" w:rsidTr="001F5EFE">
        <w:tc>
          <w:tcPr>
            <w:tcW w:w="4989" w:type="dxa"/>
          </w:tcPr>
          <w:p w14:paraId="1D78129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Оценка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361" w:type="dxa"/>
          </w:tcPr>
          <w:p w14:paraId="226E3D0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7A28911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0152B46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6AF92244" w14:textId="77777777" w:rsidTr="001F5EFE">
        <w:tc>
          <w:tcPr>
            <w:tcW w:w="4989" w:type="dxa"/>
          </w:tcPr>
          <w:p w14:paraId="17C5476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10.4. Оценка расходов (доходов) областного бюджета муниципального образования Ломоносовский муниципальный район Ленинградской области, связанных с </w:t>
            </w: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введением предлагаемого правового регулирования</w:t>
            </w:r>
          </w:p>
        </w:tc>
        <w:tc>
          <w:tcPr>
            <w:tcW w:w="1361" w:type="dxa"/>
          </w:tcPr>
          <w:p w14:paraId="065004C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46D4AE3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682B94D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7CA06E49" w14:textId="77777777" w:rsidTr="001F5EFE">
        <w:tc>
          <w:tcPr>
            <w:tcW w:w="4989" w:type="dxa"/>
          </w:tcPr>
          <w:p w14:paraId="72A46CB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61" w:type="dxa"/>
          </w:tcPr>
          <w:p w14:paraId="28EB4C1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65D2332A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4C01D04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0F4B14B" w14:textId="77777777" w:rsidTr="001F5EFE">
        <w:tc>
          <w:tcPr>
            <w:tcW w:w="4989" w:type="dxa"/>
          </w:tcPr>
          <w:p w14:paraId="31B3EAB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 Оценка рисков неблагоприятных последствий</w:t>
            </w:r>
          </w:p>
        </w:tc>
        <w:tc>
          <w:tcPr>
            <w:tcW w:w="1361" w:type="dxa"/>
          </w:tcPr>
          <w:p w14:paraId="5E3F7206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4306355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14:paraId="6038DFF5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424451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BD3419" w:rsidRPr="00FB0B56" w14:paraId="79A409F8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7743A87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10.7. Обоснование выбора предпочтительного варианта решения выявленной проблемы:</w:t>
            </w:r>
          </w:p>
        </w:tc>
      </w:tr>
      <w:tr w:rsidR="00BD3419" w:rsidRPr="00FB0B56" w14:paraId="3E43334B" w14:textId="77777777" w:rsidTr="001F5EF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1F566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11B02EA9" w14:textId="77777777" w:rsidTr="001F5EF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397B8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23917372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2EFAC171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Необходимость установления переходного периода и(или) отсрочки введения предлагаемого правового регулирования: есть (нет)</w:t>
            </w:r>
          </w:p>
          <w:p w14:paraId="64DBE0C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срок переходного периода: _____ дней с момента принятия проекта акта;</w:t>
            </w:r>
          </w:p>
          <w:p w14:paraId="624BB64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отсрочка введения предлагаемого правового регулирования: _____ дней с момента принятия проекта акта.</w:t>
            </w:r>
          </w:p>
          <w:p w14:paraId="0D9D405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 Необходимость распространения предлагаемого правового регулирования на ранее возникшие отношения: есть (нет).</w:t>
            </w:r>
          </w:p>
          <w:p w14:paraId="64B98B4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 Период распространения на ранее возникшие отношения: _____ дней с момента принятия проекта акта.</w:t>
            </w:r>
          </w:p>
          <w:p w14:paraId="3D2084B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 Обоснование необходимости установления переходного периода и(или) отсрочки вступления в силу проекта акта либо необходимость распространения предлагаемого правового регулирования на ранее возникшие отношения:</w:t>
            </w:r>
          </w:p>
        </w:tc>
      </w:tr>
      <w:tr w:rsidR="00BD3419" w:rsidRPr="00FB0B56" w14:paraId="01C17658" w14:textId="77777777" w:rsidTr="001F5EFE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6B103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0766A4AF" w14:textId="77777777" w:rsidTr="001F5EFE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5AE8F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(место для текстового описания)</w:t>
            </w:r>
          </w:p>
        </w:tc>
      </w:tr>
      <w:tr w:rsidR="00BD3419" w:rsidRPr="00FB0B56" w14:paraId="301777E6" w14:textId="77777777" w:rsidTr="001F5EFE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14:paraId="07C8740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Необходимость установления срока действия акта, содержащего обязательные требования, и(или) отлагательного срока вступления в силу акта с учетом положений Федерального закона от 31.07.2020 N 247-ФЗ "Об обязательных требованиях в Российской Федерации": __________________________________________________.</w:t>
            </w:r>
          </w:p>
        </w:tc>
      </w:tr>
    </w:tbl>
    <w:p w14:paraId="0F5F801C" w14:textId="77777777" w:rsidR="00BD3419" w:rsidRPr="00FB0B56" w:rsidRDefault="00BD3419" w:rsidP="00BD34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2098"/>
        <w:gridCol w:w="340"/>
        <w:gridCol w:w="3742"/>
      </w:tblGrid>
      <w:tr w:rsidR="00BD3419" w:rsidRPr="00FB0B56" w14:paraId="740E3DD9" w14:textId="77777777" w:rsidTr="001F5EF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5DC2659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регулирующего органа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F831C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158052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897A4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419" w:rsidRPr="00FB0B56" w14:paraId="52770A75" w14:textId="77777777" w:rsidTr="001F5EF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6167B4C7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F1560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33F0F9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045EB" w14:textId="77777777" w:rsidR="00BD3419" w:rsidRPr="00FB0B56" w:rsidRDefault="00BD3419" w:rsidP="001F5E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3BD90C49" w14:textId="77777777" w:rsidR="00BD3419" w:rsidRPr="00FB0B56" w:rsidRDefault="00BD3419" w:rsidP="00BD341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B927EF" w14:textId="77777777" w:rsidR="00BD3419" w:rsidRPr="00FB0B56" w:rsidRDefault="00BD3419" w:rsidP="00BD3419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2A3DC661" w14:textId="77777777" w:rsidR="00BD3419" w:rsidRPr="00FB0B56" w:rsidRDefault="00BD3419" w:rsidP="00BD3419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5870132E" w14:textId="77777777" w:rsidR="00995E05" w:rsidRDefault="00995E05"/>
    <w:sectPr w:rsidR="0099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19"/>
    <w:rsid w:val="003938C3"/>
    <w:rsid w:val="008752E6"/>
    <w:rsid w:val="00995E05"/>
    <w:rsid w:val="00BD3419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049B"/>
  <w15:chartTrackingRefBased/>
  <w15:docId w15:val="{2D22E072-86D9-4309-AEDB-5BF0AC4C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41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34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4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341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41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41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341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341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341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341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4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34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34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34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34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34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34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34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34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3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3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341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3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341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34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3419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D34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34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34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34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2025-11-18T11:05:00Z</dcterms:created>
  <dcterms:modified xsi:type="dcterms:W3CDTF">2025-11-18T11:06:00Z</dcterms:modified>
</cp:coreProperties>
</file>